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45E" w:rsidRPr="000C3833" w:rsidRDefault="008F2127" w:rsidP="0070645E">
      <w:pPr>
        <w:spacing w:line="240" w:lineRule="auto"/>
        <w:ind w:firstLine="0"/>
        <w:rPr>
          <w:b/>
          <w:sz w:val="28"/>
          <w:szCs w:val="28"/>
        </w:rPr>
      </w:pPr>
      <w:r w:rsidRPr="000C3833">
        <w:rPr>
          <w:b/>
          <w:sz w:val="28"/>
          <w:szCs w:val="28"/>
        </w:rPr>
        <w:t>DỰ ÁN THỬ NGHIỆM MÔ HÌNH NUÔI CUA ĐỒNG THƯƠNG PHẨM TRONG AO ĐẤT VÀ RUỘ</w:t>
      </w:r>
      <w:r w:rsidR="000435DF">
        <w:rPr>
          <w:b/>
          <w:sz w:val="28"/>
          <w:szCs w:val="28"/>
        </w:rPr>
        <w:t xml:space="preserve">NG LÚA </w:t>
      </w:r>
      <w:r w:rsidRPr="000C3833">
        <w:rPr>
          <w:b/>
          <w:sz w:val="28"/>
          <w:szCs w:val="28"/>
        </w:rPr>
        <w:t>TẠI HUYỆN ĐẤT ĐỎ,</w:t>
      </w:r>
      <w:r w:rsidR="000435DF">
        <w:rPr>
          <w:b/>
          <w:sz w:val="28"/>
          <w:szCs w:val="28"/>
        </w:rPr>
        <w:t xml:space="preserve"> </w:t>
      </w:r>
      <w:r w:rsidRPr="000C3833">
        <w:rPr>
          <w:b/>
          <w:sz w:val="28"/>
          <w:szCs w:val="28"/>
        </w:rPr>
        <w:t xml:space="preserve">TỈNH </w:t>
      </w:r>
      <w:r w:rsidR="00F24DDF" w:rsidRPr="000C3833">
        <w:rPr>
          <w:b/>
          <w:sz w:val="28"/>
          <w:szCs w:val="28"/>
        </w:rPr>
        <w:t>BÀ RỊA- VŨNG TÀU</w:t>
      </w:r>
      <w:r w:rsidR="0070645E" w:rsidRPr="000C3833">
        <w:rPr>
          <w:b/>
          <w:sz w:val="28"/>
          <w:szCs w:val="28"/>
        </w:rPr>
        <w:t xml:space="preserve">.  </w:t>
      </w:r>
    </w:p>
    <w:p w:rsidR="0070645E" w:rsidRPr="00B33008" w:rsidRDefault="0070645E" w:rsidP="0070645E">
      <w:pPr>
        <w:spacing w:line="240" w:lineRule="auto"/>
        <w:ind w:firstLine="0"/>
        <w:rPr>
          <w:sz w:val="28"/>
          <w:szCs w:val="28"/>
        </w:rPr>
      </w:pPr>
    </w:p>
    <w:p w:rsidR="008F2127" w:rsidRPr="00B33008" w:rsidRDefault="0070645E" w:rsidP="000C3833">
      <w:pPr>
        <w:spacing w:line="240" w:lineRule="auto"/>
        <w:ind w:firstLine="0"/>
        <w:rPr>
          <w:sz w:val="28"/>
          <w:szCs w:val="28"/>
        </w:rPr>
      </w:pPr>
      <w:r w:rsidRPr="00B33008">
        <w:rPr>
          <w:sz w:val="28"/>
          <w:szCs w:val="28"/>
        </w:rPr>
        <w:t>Cơ quan</w:t>
      </w:r>
      <w:r w:rsidR="004F50D8" w:rsidRPr="00B33008">
        <w:rPr>
          <w:sz w:val="28"/>
          <w:szCs w:val="28"/>
        </w:rPr>
        <w:t xml:space="preserve"> thực hiện:</w:t>
      </w:r>
      <w:r w:rsidR="00BF6948" w:rsidRPr="00B33008">
        <w:rPr>
          <w:sz w:val="28"/>
          <w:szCs w:val="28"/>
        </w:rPr>
        <w:t xml:space="preserve"> </w:t>
      </w:r>
      <w:r w:rsidR="008F2127" w:rsidRPr="00B33008">
        <w:rPr>
          <w:sz w:val="28"/>
          <w:szCs w:val="28"/>
        </w:rPr>
        <w:t xml:space="preserve">Hội Nông dân tỉnh </w:t>
      </w:r>
      <w:r w:rsidR="000435DF">
        <w:rPr>
          <w:sz w:val="28"/>
          <w:szCs w:val="28"/>
        </w:rPr>
        <w:t>Bà Rịa - Vũng Tàu.</w:t>
      </w:r>
    </w:p>
    <w:p w:rsidR="004F50D8" w:rsidRPr="00B33008" w:rsidRDefault="004F50D8" w:rsidP="000C3833">
      <w:pPr>
        <w:spacing w:line="240" w:lineRule="auto"/>
        <w:ind w:firstLine="0"/>
        <w:rPr>
          <w:sz w:val="28"/>
          <w:szCs w:val="28"/>
        </w:rPr>
      </w:pPr>
      <w:r w:rsidRPr="00B33008">
        <w:rPr>
          <w:sz w:val="28"/>
          <w:szCs w:val="28"/>
        </w:rPr>
        <w:t>Chủ nhiệ</w:t>
      </w:r>
      <w:r w:rsidR="000435DF">
        <w:rPr>
          <w:sz w:val="28"/>
          <w:szCs w:val="28"/>
        </w:rPr>
        <w:t>m dự án</w:t>
      </w:r>
      <w:r w:rsidRPr="00B33008">
        <w:rPr>
          <w:sz w:val="28"/>
          <w:szCs w:val="28"/>
        </w:rPr>
        <w:t>:</w:t>
      </w:r>
      <w:r w:rsidR="000371E2" w:rsidRPr="00B33008">
        <w:rPr>
          <w:sz w:val="28"/>
          <w:szCs w:val="28"/>
        </w:rPr>
        <w:t xml:space="preserve"> </w:t>
      </w:r>
      <w:r w:rsidR="008F2127" w:rsidRPr="00B33008">
        <w:rPr>
          <w:sz w:val="28"/>
          <w:szCs w:val="28"/>
        </w:rPr>
        <w:t>Kỹ sư nông học Nguyễn Thị Dáng.</w:t>
      </w:r>
    </w:p>
    <w:p w:rsidR="004F50D8" w:rsidRDefault="004F50D8" w:rsidP="000C3833">
      <w:pPr>
        <w:spacing w:line="240" w:lineRule="auto"/>
        <w:ind w:firstLine="0"/>
        <w:rPr>
          <w:sz w:val="28"/>
          <w:szCs w:val="28"/>
        </w:rPr>
      </w:pPr>
      <w:r w:rsidRPr="00B33008">
        <w:rPr>
          <w:sz w:val="28"/>
          <w:szCs w:val="28"/>
        </w:rPr>
        <w:t xml:space="preserve">Thời gian thực hiện: </w:t>
      </w:r>
      <w:r w:rsidR="000435DF">
        <w:rPr>
          <w:sz w:val="28"/>
          <w:szCs w:val="28"/>
        </w:rPr>
        <w:t>T</w:t>
      </w:r>
      <w:r w:rsidR="008F2127" w:rsidRPr="00B33008">
        <w:rPr>
          <w:sz w:val="28"/>
          <w:szCs w:val="28"/>
        </w:rPr>
        <w:t>ừ tháng 8/2011 đế</w:t>
      </w:r>
      <w:r w:rsidR="000435DF">
        <w:rPr>
          <w:sz w:val="28"/>
          <w:szCs w:val="28"/>
        </w:rPr>
        <w:t>n tháng 8/2012</w:t>
      </w:r>
      <w:r w:rsidR="008F2127" w:rsidRPr="00B33008">
        <w:rPr>
          <w:sz w:val="28"/>
          <w:szCs w:val="28"/>
        </w:rPr>
        <w:t>.</w:t>
      </w:r>
    </w:p>
    <w:p w:rsidR="00A7332C" w:rsidRPr="00B33008" w:rsidRDefault="00A7332C" w:rsidP="000C3833">
      <w:pPr>
        <w:spacing w:line="240" w:lineRule="auto"/>
        <w:ind w:firstLine="0"/>
        <w:rPr>
          <w:sz w:val="28"/>
          <w:szCs w:val="28"/>
        </w:rPr>
      </w:pPr>
    </w:p>
    <w:p w:rsidR="004F50D8" w:rsidRPr="00B33008" w:rsidRDefault="00EA75DC" w:rsidP="004F50D8">
      <w:pPr>
        <w:pStyle w:val="ListParagraph"/>
        <w:numPr>
          <w:ilvl w:val="0"/>
          <w:numId w:val="1"/>
        </w:numPr>
        <w:spacing w:line="240" w:lineRule="auto"/>
        <w:rPr>
          <w:b/>
          <w:sz w:val="28"/>
          <w:szCs w:val="28"/>
        </w:rPr>
      </w:pPr>
      <w:r>
        <w:rPr>
          <w:b/>
          <w:sz w:val="28"/>
          <w:szCs w:val="28"/>
        </w:rPr>
        <w:t>ĐẶT VẤN ĐỀ</w:t>
      </w:r>
    </w:p>
    <w:p w:rsidR="008F2127" w:rsidRPr="00B33008" w:rsidRDefault="008F2127" w:rsidP="008F2127">
      <w:pPr>
        <w:spacing w:line="240" w:lineRule="auto"/>
        <w:rPr>
          <w:sz w:val="28"/>
          <w:szCs w:val="28"/>
        </w:rPr>
      </w:pPr>
      <w:r w:rsidRPr="00B33008">
        <w:rPr>
          <w:sz w:val="28"/>
          <w:szCs w:val="28"/>
        </w:rPr>
        <w:t>Cua đồng là loài thuỷ sản phát triển trong môi trường tự nhiên, thịt cua đồng là món ăn dân giã, ngon, bổ, quen thuộc với đời sống của người dân nước ta và nhiều nước trên thế giới.</w:t>
      </w:r>
    </w:p>
    <w:p w:rsidR="008F2127" w:rsidRPr="00B33008" w:rsidRDefault="008F2127" w:rsidP="008F2127">
      <w:pPr>
        <w:spacing w:line="240" w:lineRule="auto"/>
        <w:rPr>
          <w:sz w:val="28"/>
          <w:szCs w:val="28"/>
        </w:rPr>
      </w:pPr>
      <w:r w:rsidRPr="00B33008">
        <w:rPr>
          <w:sz w:val="28"/>
          <w:szCs w:val="28"/>
        </w:rPr>
        <w:t>Trước đây, sản lượng cua đồng trong tự nhiên tại Việt Nam lên đến hàng vạn tấn, song do kỹ thuật canh tác nông nghiệp hiện nay của nông dân, sử dụng quá nhiều chế phẩm hoá học trong trồng trọt đã ảnh hưởng đến quá trình sinh trưởng, phát triển tự nhiên của cua đồng, làm giảm đáng kể sản lượng cua đồng trong tự nhiên, không đáp ứng đủ nhu cầu tiêu dùng của con người.</w:t>
      </w:r>
    </w:p>
    <w:p w:rsidR="008F2127" w:rsidRPr="00B33008" w:rsidRDefault="008F2127" w:rsidP="008F2127">
      <w:pPr>
        <w:spacing w:line="240" w:lineRule="auto"/>
        <w:rPr>
          <w:sz w:val="28"/>
          <w:szCs w:val="28"/>
        </w:rPr>
      </w:pPr>
      <w:r w:rsidRPr="00B33008">
        <w:rPr>
          <w:sz w:val="28"/>
          <w:szCs w:val="28"/>
        </w:rPr>
        <w:t>Từ thực trạng trên đã xuất hiện các mô hình nuôi cua đồng tự phát của nông dân trên cả nước, dựa trên những hiểu biết cơ bản về tập tính sinh học của cua đồng và điều kiện tự nhiên</w:t>
      </w:r>
      <w:r w:rsidR="000C3833">
        <w:rPr>
          <w:sz w:val="28"/>
          <w:szCs w:val="28"/>
        </w:rPr>
        <w:t xml:space="preserve"> </w:t>
      </w:r>
      <w:r w:rsidRPr="00B33008">
        <w:rPr>
          <w:sz w:val="28"/>
          <w:szCs w:val="28"/>
        </w:rPr>
        <w:t>-</w:t>
      </w:r>
      <w:r w:rsidR="000C3833">
        <w:rPr>
          <w:sz w:val="28"/>
          <w:szCs w:val="28"/>
        </w:rPr>
        <w:t xml:space="preserve"> </w:t>
      </w:r>
      <w:r w:rsidRPr="00B33008">
        <w:rPr>
          <w:sz w:val="28"/>
          <w:szCs w:val="28"/>
        </w:rPr>
        <w:t xml:space="preserve">xã hội của từng vùng. Tại tỉnh </w:t>
      </w:r>
      <w:r w:rsidR="00F24DDF" w:rsidRPr="00B33008">
        <w:rPr>
          <w:sz w:val="28"/>
          <w:szCs w:val="28"/>
        </w:rPr>
        <w:t>Bà Rịa</w:t>
      </w:r>
      <w:r w:rsidR="000C3833">
        <w:rPr>
          <w:sz w:val="28"/>
          <w:szCs w:val="28"/>
        </w:rPr>
        <w:t xml:space="preserve"> </w:t>
      </w:r>
      <w:r w:rsidR="00F24DDF" w:rsidRPr="00B33008">
        <w:rPr>
          <w:sz w:val="28"/>
          <w:szCs w:val="28"/>
        </w:rPr>
        <w:t>- Vũng Tàu (</w:t>
      </w:r>
      <w:r w:rsidRPr="00B33008">
        <w:rPr>
          <w:sz w:val="28"/>
          <w:szCs w:val="28"/>
        </w:rPr>
        <w:t>BR-VT</w:t>
      </w:r>
      <w:r w:rsidR="00F24DDF" w:rsidRPr="00B33008">
        <w:rPr>
          <w:sz w:val="28"/>
          <w:szCs w:val="28"/>
        </w:rPr>
        <w:t>)</w:t>
      </w:r>
      <w:r w:rsidRPr="00B33008">
        <w:rPr>
          <w:sz w:val="28"/>
          <w:szCs w:val="28"/>
        </w:rPr>
        <w:t>, ngoài nhu cầu hàng ngày của người dân, cua đồng còn trở thành món đặc sản có mặt nhiều ở các nhà hàng, khách sạn và trở nên khan hiếm trên thị trường trong những tháng mùa khô. Vì vậy, một số</w:t>
      </w:r>
      <w:r w:rsidR="000435DF">
        <w:rPr>
          <w:sz w:val="28"/>
          <w:szCs w:val="28"/>
        </w:rPr>
        <w:t xml:space="preserve"> nông dân trong T</w:t>
      </w:r>
      <w:r w:rsidRPr="00B33008">
        <w:rPr>
          <w:sz w:val="28"/>
          <w:szCs w:val="28"/>
        </w:rPr>
        <w:t xml:space="preserve">ỉnh cũng tiến hành nuôi cua đồng. Tuy nhiên do nông dân tự tìm tòi nuôi không theo quy trình kỹ thuật phù hợp nên chưa thành công. </w:t>
      </w:r>
    </w:p>
    <w:p w:rsidR="008F2127" w:rsidRPr="00B33008" w:rsidRDefault="008F2127" w:rsidP="008F2127">
      <w:pPr>
        <w:spacing w:line="240" w:lineRule="auto"/>
        <w:rPr>
          <w:sz w:val="28"/>
          <w:szCs w:val="28"/>
        </w:rPr>
      </w:pPr>
      <w:r w:rsidRPr="00B33008">
        <w:rPr>
          <w:sz w:val="28"/>
          <w:szCs w:val="28"/>
        </w:rPr>
        <w:t>Nhằm xây dựng, hoàn thiện quy trình nuôi cua phù hợp với điều kiện tự nhiên</w:t>
      </w:r>
      <w:r w:rsidR="000435DF">
        <w:rPr>
          <w:sz w:val="28"/>
          <w:szCs w:val="28"/>
        </w:rPr>
        <w:t xml:space="preserve"> </w:t>
      </w:r>
      <w:r w:rsidRPr="00B33008">
        <w:rPr>
          <w:sz w:val="28"/>
          <w:szCs w:val="28"/>
        </w:rPr>
        <w:t>-</w:t>
      </w:r>
      <w:r w:rsidR="00F24DDF" w:rsidRPr="00B33008">
        <w:rPr>
          <w:sz w:val="28"/>
          <w:szCs w:val="28"/>
        </w:rPr>
        <w:t xml:space="preserve"> </w:t>
      </w:r>
      <w:r w:rsidRPr="00B33008">
        <w:rPr>
          <w:sz w:val="28"/>
          <w:szCs w:val="28"/>
        </w:rPr>
        <w:t xml:space="preserve">xã hội của </w:t>
      </w:r>
      <w:r w:rsidR="000435DF">
        <w:rPr>
          <w:sz w:val="28"/>
          <w:szCs w:val="28"/>
        </w:rPr>
        <w:t>T</w:t>
      </w:r>
      <w:r w:rsidRPr="00B33008">
        <w:rPr>
          <w:sz w:val="28"/>
          <w:szCs w:val="28"/>
        </w:rPr>
        <w:t xml:space="preserve">ỉnh để phổ biến cho các hộ nuôi cua có thể áp dụng, làm cơ sở cho việc nhân rộng mô hình trên địa bàn tỉnh, góp phần làm đa dạng các đối tượng nuôi, giải quyết việc làm, tăng thu nhập cho nông dân. Đồng thời góp phần bảo tồn và phát triển một loại thuỷ sản có giá trị kinh tế, cung cấp thêm một loại thực phẩm có giá trị dinh dưỡng cao, an toàn cho người tiêu dùng. Hội Nông dân tỉnh BR-VT đã xây dựng dự án: “Thử nghiệm mô hình nuôi cua </w:t>
      </w:r>
      <w:r w:rsidRPr="00B33008">
        <w:rPr>
          <w:rFonts w:hint="eastAsia"/>
          <w:sz w:val="28"/>
          <w:szCs w:val="28"/>
        </w:rPr>
        <w:t>đ</w:t>
      </w:r>
      <w:r w:rsidRPr="00B33008">
        <w:rPr>
          <w:sz w:val="28"/>
          <w:szCs w:val="28"/>
        </w:rPr>
        <w:t xml:space="preserve">ồng thương phẩm trong ao đất và ruộng lúa tại huyện Đất Đỏ, tỉnh </w:t>
      </w:r>
      <w:r w:rsidR="00F24DDF" w:rsidRPr="00B33008">
        <w:rPr>
          <w:sz w:val="28"/>
          <w:szCs w:val="28"/>
        </w:rPr>
        <w:t>BR-VT</w:t>
      </w:r>
      <w:r w:rsidRPr="00B33008">
        <w:rPr>
          <w:sz w:val="28"/>
          <w:szCs w:val="28"/>
        </w:rPr>
        <w:t>” và được Sở Khoa học</w:t>
      </w:r>
      <w:r w:rsidR="000C3833">
        <w:rPr>
          <w:sz w:val="28"/>
          <w:szCs w:val="28"/>
        </w:rPr>
        <w:t xml:space="preserve"> </w:t>
      </w:r>
      <w:r w:rsidRPr="00B33008">
        <w:rPr>
          <w:sz w:val="28"/>
          <w:szCs w:val="28"/>
        </w:rPr>
        <w:t>&amp; Công nghệ tỉnh xét duyệt Dự án theo Hợp đồng số 35/2011/SKHCN-HĐ ngày 31/8/2011 về việ</w:t>
      </w:r>
      <w:r w:rsidR="00522C8A" w:rsidRPr="00B33008">
        <w:rPr>
          <w:sz w:val="28"/>
          <w:szCs w:val="28"/>
        </w:rPr>
        <w:t>c: “</w:t>
      </w:r>
      <w:r w:rsidRPr="00B33008">
        <w:rPr>
          <w:sz w:val="28"/>
          <w:szCs w:val="28"/>
        </w:rPr>
        <w:t>Hợp đồng nghiên cứu khoa học và phát triển công nghệ dự</w:t>
      </w:r>
      <w:r w:rsidR="00522C8A" w:rsidRPr="00B33008">
        <w:rPr>
          <w:sz w:val="28"/>
          <w:szCs w:val="28"/>
        </w:rPr>
        <w:t xml:space="preserve"> án “</w:t>
      </w:r>
      <w:r w:rsidRPr="00B33008">
        <w:rPr>
          <w:sz w:val="28"/>
          <w:szCs w:val="28"/>
        </w:rPr>
        <w:t xml:space="preserve">Thử nghiệm mô hình nuôi cua đồng thương phẩm trong ao đất và ruộng lúa tại huyện Đất Đỏ, </w:t>
      </w:r>
      <w:r w:rsidR="00F24DDF" w:rsidRPr="00B33008">
        <w:rPr>
          <w:sz w:val="28"/>
          <w:szCs w:val="28"/>
        </w:rPr>
        <w:t>BR-VT</w:t>
      </w:r>
      <w:r w:rsidRPr="00B33008">
        <w:rPr>
          <w:sz w:val="28"/>
          <w:szCs w:val="28"/>
        </w:rPr>
        <w:t xml:space="preserve">” giữa Sở Khoa học và Công nghệ tỉnh </w:t>
      </w:r>
      <w:r w:rsidR="00F24DDF" w:rsidRPr="00B33008">
        <w:rPr>
          <w:sz w:val="28"/>
          <w:szCs w:val="28"/>
        </w:rPr>
        <w:t xml:space="preserve">BR-VT </w:t>
      </w:r>
      <w:r w:rsidRPr="00B33008">
        <w:rPr>
          <w:sz w:val="28"/>
          <w:szCs w:val="28"/>
        </w:rPr>
        <w:t xml:space="preserve">và Hội Nông dân tỉnh </w:t>
      </w:r>
      <w:r w:rsidR="00F24DDF" w:rsidRPr="00B33008">
        <w:rPr>
          <w:sz w:val="28"/>
          <w:szCs w:val="28"/>
        </w:rPr>
        <w:t>BR-VT</w:t>
      </w:r>
      <w:r w:rsidRPr="00B33008">
        <w:rPr>
          <w:sz w:val="28"/>
          <w:szCs w:val="28"/>
        </w:rPr>
        <w:t xml:space="preserve">. </w:t>
      </w:r>
    </w:p>
    <w:p w:rsidR="00940D11" w:rsidRPr="00B33008" w:rsidRDefault="00940D11" w:rsidP="00940D11">
      <w:pPr>
        <w:pStyle w:val="ListParagraph"/>
        <w:spacing w:line="240" w:lineRule="auto"/>
        <w:ind w:left="1134" w:firstLine="0"/>
        <w:rPr>
          <w:sz w:val="28"/>
          <w:szCs w:val="28"/>
        </w:rPr>
      </w:pPr>
    </w:p>
    <w:p w:rsidR="004F50D8" w:rsidRPr="00B33008" w:rsidRDefault="00940D11" w:rsidP="004F50D8">
      <w:pPr>
        <w:pStyle w:val="ListParagraph"/>
        <w:numPr>
          <w:ilvl w:val="0"/>
          <w:numId w:val="1"/>
        </w:numPr>
        <w:spacing w:line="240" w:lineRule="auto"/>
        <w:rPr>
          <w:b/>
          <w:sz w:val="28"/>
          <w:szCs w:val="28"/>
        </w:rPr>
      </w:pPr>
      <w:r w:rsidRPr="00B33008">
        <w:rPr>
          <w:b/>
          <w:sz w:val="28"/>
          <w:szCs w:val="28"/>
        </w:rPr>
        <w:t xml:space="preserve">MỤC TIÊU, </w:t>
      </w:r>
      <w:r w:rsidR="004F50D8" w:rsidRPr="00B33008">
        <w:rPr>
          <w:b/>
          <w:sz w:val="28"/>
          <w:szCs w:val="28"/>
        </w:rPr>
        <w:t>NỘI DUNG VÀ PHƯƠNG PHÁP THỰC HIỆN</w:t>
      </w:r>
    </w:p>
    <w:p w:rsidR="004F50D8" w:rsidRPr="00B33008" w:rsidRDefault="00786AEA" w:rsidP="00786AEA">
      <w:pPr>
        <w:pStyle w:val="ListParagraph"/>
        <w:numPr>
          <w:ilvl w:val="0"/>
          <w:numId w:val="3"/>
        </w:numPr>
        <w:spacing w:line="240" w:lineRule="auto"/>
        <w:ind w:left="1134" w:hanging="708"/>
        <w:rPr>
          <w:b/>
          <w:sz w:val="28"/>
          <w:szCs w:val="28"/>
        </w:rPr>
      </w:pPr>
      <w:r w:rsidRPr="00B33008">
        <w:rPr>
          <w:b/>
          <w:sz w:val="28"/>
          <w:szCs w:val="28"/>
        </w:rPr>
        <w:t xml:space="preserve">Mục tiêu của </w:t>
      </w:r>
      <w:r w:rsidR="00663A11">
        <w:rPr>
          <w:b/>
          <w:sz w:val="28"/>
          <w:szCs w:val="28"/>
        </w:rPr>
        <w:t>dự án</w:t>
      </w:r>
    </w:p>
    <w:p w:rsidR="008F2127" w:rsidRPr="00B33008" w:rsidRDefault="008F2127" w:rsidP="008F2127">
      <w:pPr>
        <w:pStyle w:val="ListParagraph"/>
        <w:numPr>
          <w:ilvl w:val="0"/>
          <w:numId w:val="11"/>
        </w:numPr>
        <w:spacing w:line="240" w:lineRule="auto"/>
        <w:rPr>
          <w:sz w:val="28"/>
          <w:szCs w:val="28"/>
        </w:rPr>
      </w:pPr>
      <w:r w:rsidRPr="00B33008">
        <w:rPr>
          <w:sz w:val="28"/>
          <w:szCs w:val="28"/>
        </w:rPr>
        <w:t>Mục tiêu chung của Dự án:</w:t>
      </w:r>
    </w:p>
    <w:p w:rsidR="008F2127" w:rsidRPr="00B33008" w:rsidRDefault="008F2127" w:rsidP="008F2127">
      <w:pPr>
        <w:spacing w:line="240" w:lineRule="auto"/>
        <w:rPr>
          <w:sz w:val="28"/>
          <w:szCs w:val="28"/>
        </w:rPr>
      </w:pPr>
      <w:r w:rsidRPr="00B33008">
        <w:rPr>
          <w:sz w:val="28"/>
          <w:szCs w:val="28"/>
        </w:rPr>
        <w:lastRenderedPageBreak/>
        <w:t>Xây dựng, hoàn thiện quy trình nuôi cua phù hợp để phổ biến cho các hộ nuôi cua có thể áp dụng. Từ đó nhân rộng mô hình nuôi cua đồng thương phẩ</w:t>
      </w:r>
      <w:r w:rsidR="00522C8A" w:rsidRPr="00B33008">
        <w:rPr>
          <w:sz w:val="28"/>
          <w:szCs w:val="28"/>
        </w:rPr>
        <w:t>m</w:t>
      </w:r>
      <w:r w:rsidRPr="00B33008">
        <w:rPr>
          <w:sz w:val="28"/>
          <w:szCs w:val="28"/>
        </w:rPr>
        <w:t xml:space="preserve"> luân canh trong ao đất và ruộng lúa tại huyện Đất Đỏ, tỉnh </w:t>
      </w:r>
      <w:r w:rsidR="00F24DDF" w:rsidRPr="00B33008">
        <w:rPr>
          <w:sz w:val="28"/>
          <w:szCs w:val="28"/>
        </w:rPr>
        <w:t>BR-VT</w:t>
      </w:r>
      <w:r w:rsidRPr="00B33008">
        <w:rPr>
          <w:sz w:val="28"/>
          <w:szCs w:val="28"/>
        </w:rPr>
        <w:t>;  làm cơ sở cho việc nhân rộng mô hình trên địa bàn Tỉnh, góp phần làm đa dạng các đối tượng nuôi, giải quyết việc làm lúc nông nhàn, tăng thu nhập, nâng cao đời sống, đồng thời cung cấp thêm một loại thực phẩm có giá trị dinh dưỡng cao, an toàn cho người tiêu dùng.</w:t>
      </w:r>
    </w:p>
    <w:p w:rsidR="008F2127" w:rsidRPr="00B33008" w:rsidRDefault="008F2127" w:rsidP="008F2127">
      <w:pPr>
        <w:pStyle w:val="ListParagraph"/>
        <w:numPr>
          <w:ilvl w:val="0"/>
          <w:numId w:val="11"/>
        </w:numPr>
        <w:spacing w:line="240" w:lineRule="auto"/>
        <w:rPr>
          <w:sz w:val="28"/>
          <w:szCs w:val="28"/>
        </w:rPr>
      </w:pPr>
      <w:r w:rsidRPr="00B33008">
        <w:rPr>
          <w:sz w:val="28"/>
          <w:szCs w:val="28"/>
        </w:rPr>
        <w:t xml:space="preserve"> Mục tiêu  cụ thể của Dự án: </w:t>
      </w:r>
    </w:p>
    <w:p w:rsidR="008F2127" w:rsidRPr="00B33008" w:rsidRDefault="008F2127" w:rsidP="008F2127">
      <w:pPr>
        <w:spacing w:line="240" w:lineRule="auto"/>
        <w:rPr>
          <w:sz w:val="28"/>
          <w:szCs w:val="28"/>
        </w:rPr>
      </w:pPr>
      <w:r w:rsidRPr="00B33008">
        <w:rPr>
          <w:sz w:val="28"/>
          <w:szCs w:val="28"/>
        </w:rPr>
        <w:t>Xây dựng d</w:t>
      </w:r>
      <w:r w:rsidRPr="00B33008">
        <w:rPr>
          <w:rFonts w:hint="eastAsia"/>
          <w:sz w:val="28"/>
          <w:szCs w:val="28"/>
        </w:rPr>
        <w:t>ư</w:t>
      </w:r>
      <w:r w:rsidRPr="00B33008">
        <w:rPr>
          <w:sz w:val="28"/>
          <w:szCs w:val="28"/>
        </w:rPr>
        <w:t>ợc quy trình kỹ thuật phù hợp và thực hiện thành công 2 mô hình nuôi cua đồng thương phẩm luân canh trong ao đất và ruộng lúa, chuyển giao cho nông dân áp dụng và nhân rộng.</w:t>
      </w:r>
    </w:p>
    <w:p w:rsidR="0032122F" w:rsidRPr="00B33008" w:rsidRDefault="0032122F" w:rsidP="008F2127">
      <w:pPr>
        <w:pStyle w:val="ListParagraph"/>
        <w:numPr>
          <w:ilvl w:val="0"/>
          <w:numId w:val="3"/>
        </w:numPr>
        <w:spacing w:line="240" w:lineRule="auto"/>
        <w:ind w:left="1134" w:hanging="708"/>
        <w:rPr>
          <w:b/>
          <w:sz w:val="28"/>
          <w:szCs w:val="28"/>
        </w:rPr>
      </w:pPr>
      <w:r w:rsidRPr="00B33008">
        <w:rPr>
          <w:b/>
          <w:sz w:val="28"/>
          <w:szCs w:val="28"/>
        </w:rPr>
        <w:t xml:space="preserve">Nội dung </w:t>
      </w:r>
    </w:p>
    <w:p w:rsidR="001D6E49" w:rsidRPr="000C3833" w:rsidRDefault="001D6E49" w:rsidP="001D6E49">
      <w:pPr>
        <w:pStyle w:val="ListParagraph"/>
        <w:numPr>
          <w:ilvl w:val="0"/>
          <w:numId w:val="12"/>
        </w:numPr>
        <w:spacing w:line="240" w:lineRule="auto"/>
        <w:rPr>
          <w:sz w:val="28"/>
          <w:szCs w:val="28"/>
        </w:rPr>
      </w:pPr>
      <w:r w:rsidRPr="000C3833">
        <w:rPr>
          <w:sz w:val="28"/>
          <w:szCs w:val="28"/>
        </w:rPr>
        <w:t>Về xây dựng và thực hiệ</w:t>
      </w:r>
      <w:r w:rsidR="00F24DDF" w:rsidRPr="000C3833">
        <w:rPr>
          <w:sz w:val="28"/>
          <w:szCs w:val="28"/>
        </w:rPr>
        <w:t>n mô hình</w:t>
      </w:r>
      <w:r w:rsidRPr="000C3833">
        <w:rPr>
          <w:sz w:val="28"/>
          <w:szCs w:val="28"/>
        </w:rPr>
        <w:t xml:space="preserve">: </w:t>
      </w:r>
    </w:p>
    <w:p w:rsidR="001D6E49" w:rsidRPr="00B33008" w:rsidRDefault="001D6E49" w:rsidP="001D6E49">
      <w:pPr>
        <w:spacing w:line="240" w:lineRule="auto"/>
        <w:rPr>
          <w:sz w:val="28"/>
          <w:szCs w:val="28"/>
        </w:rPr>
      </w:pPr>
      <w:r w:rsidRPr="00B33008">
        <w:rPr>
          <w:sz w:val="28"/>
          <w:szCs w:val="28"/>
        </w:rPr>
        <w:t>Dự án đã xây dụng được 2 mô hình nuôi cua trong ao đất và ruộng lúa, thực hiện tại 5 điểm trên 3 xã của huyện Đất Đỏ. Các mô hình đã được 5 hộ dân thực hiện nghiêm túc, theo đúng Quy trình kỹ thuật được hướng dẫn. Kết quả thực hiện mô hình tại các hộ đã đạt được yêu cầu đặt ra khi xây dựng dự án:</w:t>
      </w:r>
    </w:p>
    <w:p w:rsidR="001D6E49" w:rsidRPr="00B33008" w:rsidRDefault="001D6E49" w:rsidP="001D6E49">
      <w:pPr>
        <w:spacing w:line="240" w:lineRule="auto"/>
        <w:rPr>
          <w:sz w:val="28"/>
          <w:szCs w:val="28"/>
        </w:rPr>
      </w:pPr>
      <w:r w:rsidRPr="00B33008">
        <w:rPr>
          <w:sz w:val="28"/>
          <w:szCs w:val="28"/>
        </w:rPr>
        <w:t xml:space="preserve">- Tạo cơ sở thực tế chứng minh việc nuôi cua đồng trong ao đất và ruộng lúa rất phù hợp với điều kiện tự nhiên-xã hội của tỉnh </w:t>
      </w:r>
      <w:r w:rsidR="000435DF" w:rsidRPr="00B33008">
        <w:rPr>
          <w:sz w:val="28"/>
          <w:szCs w:val="28"/>
        </w:rPr>
        <w:t>BR-VT</w:t>
      </w:r>
      <w:r w:rsidR="000371E2" w:rsidRPr="00B33008">
        <w:rPr>
          <w:sz w:val="28"/>
          <w:szCs w:val="28"/>
        </w:rPr>
        <w:t>.</w:t>
      </w:r>
    </w:p>
    <w:p w:rsidR="001D6E49" w:rsidRPr="00B33008" w:rsidRDefault="001D6E49" w:rsidP="001D6E49">
      <w:pPr>
        <w:spacing w:line="240" w:lineRule="auto"/>
        <w:rPr>
          <w:sz w:val="28"/>
          <w:szCs w:val="28"/>
        </w:rPr>
      </w:pPr>
      <w:r w:rsidRPr="00B33008">
        <w:rPr>
          <w:sz w:val="28"/>
          <w:szCs w:val="28"/>
        </w:rPr>
        <w:t>- Giúp hoàn chỉnh Quy trình kỹ thuật nuôi cua đồng phù hợp với điều kiện của tỉnh để có thể phổ biến cho nông dân trong tỉnh áp dụng.</w:t>
      </w:r>
    </w:p>
    <w:p w:rsidR="001D6E49" w:rsidRPr="00B33008" w:rsidRDefault="001D6E49" w:rsidP="001D6E49">
      <w:pPr>
        <w:spacing w:line="240" w:lineRule="auto"/>
        <w:rPr>
          <w:sz w:val="28"/>
          <w:szCs w:val="28"/>
        </w:rPr>
      </w:pPr>
      <w:r w:rsidRPr="00B33008">
        <w:rPr>
          <w:sz w:val="28"/>
          <w:szCs w:val="28"/>
        </w:rPr>
        <w:t>- Tạo được điểm tham quan học tập cho những hộ nông dân khác trong tỉnh muốn áp dụng mô hình nuôi cua đồng.</w:t>
      </w:r>
    </w:p>
    <w:p w:rsidR="001D6E49" w:rsidRPr="00B33008" w:rsidRDefault="001D6E49" w:rsidP="001D6E49">
      <w:pPr>
        <w:spacing w:line="240" w:lineRule="auto"/>
        <w:rPr>
          <w:sz w:val="28"/>
          <w:szCs w:val="28"/>
        </w:rPr>
      </w:pPr>
      <w:r w:rsidRPr="00B33008">
        <w:rPr>
          <w:sz w:val="28"/>
          <w:szCs w:val="28"/>
        </w:rPr>
        <w:t>- Sản xuất được 3.226 kg cua đồng thương phẩm đem lại thu nhập cao hơn thu nhập từ trồng lúa và nuôi cá cho hộ tham gia dự án.</w:t>
      </w:r>
    </w:p>
    <w:p w:rsidR="001D6E49" w:rsidRPr="000C3833" w:rsidRDefault="001D6E49" w:rsidP="001D6E49">
      <w:pPr>
        <w:pStyle w:val="ListParagraph"/>
        <w:numPr>
          <w:ilvl w:val="0"/>
          <w:numId w:val="12"/>
        </w:numPr>
        <w:spacing w:line="240" w:lineRule="auto"/>
        <w:rPr>
          <w:sz w:val="28"/>
          <w:szCs w:val="28"/>
        </w:rPr>
      </w:pPr>
      <w:r w:rsidRPr="000C3833">
        <w:rPr>
          <w:sz w:val="28"/>
          <w:szCs w:val="28"/>
        </w:rPr>
        <w:t>Về hoàn chỉnh Quy trình nuôi cua phù hợp với tỉnh BR-VT</w:t>
      </w:r>
    </w:p>
    <w:p w:rsidR="001D6E49" w:rsidRPr="00B33008" w:rsidRDefault="001D6E49" w:rsidP="001D6E49">
      <w:pPr>
        <w:spacing w:line="240" w:lineRule="auto"/>
        <w:rPr>
          <w:sz w:val="28"/>
          <w:szCs w:val="28"/>
        </w:rPr>
      </w:pPr>
      <w:r w:rsidRPr="00B33008">
        <w:rPr>
          <w:sz w:val="28"/>
          <w:szCs w:val="28"/>
        </w:rPr>
        <w:t>Từ thực tế quá trình theo dõi và kết quả thực hiện mô hình tại các hộ nông dân, Ban Quản lý Dự án thấy về cơ bản, quy trình công nghệ xây dựng ban đầu là phù hợp. Tuy nhiên cần có một số điều chỉnh, bổ sung như sau:</w:t>
      </w:r>
    </w:p>
    <w:p w:rsidR="001D6E49" w:rsidRPr="00B33008" w:rsidRDefault="001D6E49" w:rsidP="001D6E49">
      <w:pPr>
        <w:spacing w:line="240" w:lineRule="auto"/>
        <w:rPr>
          <w:sz w:val="28"/>
          <w:szCs w:val="28"/>
        </w:rPr>
      </w:pPr>
      <w:r w:rsidRPr="00B33008">
        <w:rPr>
          <w:sz w:val="28"/>
          <w:szCs w:val="28"/>
        </w:rPr>
        <w:t>* Về phương thức nuôi: Có thể có thể nuôi luân canh với 01 vụ cá trong ao đất và 01 vụ lúa trong ruộng lúa. Tuy nhiên, tốt nhất là nuôi cua đồng chuyên canh trong những diện tích vốn là ruộng trồng lúa hoặc ao đất nuôi cá kém hiệu quả. Lượng nước trong các mương đào xen trong ruộng không lớn, vì vậy ruộng nuôi có thể không có hệ thống kênh mương cấp nước, nước cấp vào ruộng bằng giếng bơm vẫn có thể tiến hành nuôi cua. Tuy nhiên, khi sử dụng nước giếng bơm cần kiểm tra các yếu tố như độ pH, KH đảm bảo phù hợp để cua phát triển.</w:t>
      </w:r>
    </w:p>
    <w:p w:rsidR="001D6E49" w:rsidRPr="00B33008" w:rsidRDefault="001D6E49" w:rsidP="001D6E49">
      <w:pPr>
        <w:spacing w:line="240" w:lineRule="auto"/>
        <w:rPr>
          <w:sz w:val="28"/>
          <w:szCs w:val="28"/>
        </w:rPr>
      </w:pPr>
      <w:r w:rsidRPr="00B33008">
        <w:rPr>
          <w:sz w:val="28"/>
          <w:szCs w:val="28"/>
        </w:rPr>
        <w:t xml:space="preserve">* Về thời vụ nuôi: Tại tỉnh </w:t>
      </w:r>
      <w:r w:rsidR="00F72DBB" w:rsidRPr="00B33008">
        <w:rPr>
          <w:sz w:val="28"/>
          <w:szCs w:val="28"/>
        </w:rPr>
        <w:t>BR-VT</w:t>
      </w:r>
      <w:r w:rsidRPr="00B33008">
        <w:rPr>
          <w:sz w:val="28"/>
          <w:szCs w:val="28"/>
        </w:rPr>
        <w:t>, có thể nuôi cua đồng quanh năm, tuy nhiên thời vụ nuôi thuận lợi nhất là có thời điểm thả giống trong mùa mưa và thu hoạch cua vào khoảng đầu đến giữa mùa khô.</w:t>
      </w:r>
    </w:p>
    <w:p w:rsidR="001D6E49" w:rsidRPr="00B33008" w:rsidRDefault="001D6E49" w:rsidP="001D6E49">
      <w:pPr>
        <w:spacing w:line="240" w:lineRule="auto"/>
        <w:rPr>
          <w:sz w:val="28"/>
          <w:szCs w:val="28"/>
        </w:rPr>
      </w:pPr>
      <w:r w:rsidRPr="00B33008">
        <w:rPr>
          <w:sz w:val="28"/>
          <w:szCs w:val="28"/>
        </w:rPr>
        <w:t>* Về nguồn giống: Hiện tại có thể tận dụng nguồn con giống trong thiên nhiên tại địa phương. Tuy nhiên, để đạt hiệu quả cao nhất thì cần có những nghiên cứu tiếp nhằm giúp các hộ nuôi chủ động tạo được nguồn giống tại chỗ.</w:t>
      </w:r>
    </w:p>
    <w:p w:rsidR="001D6E49" w:rsidRPr="00B33008" w:rsidRDefault="001D6E49" w:rsidP="001D6E49">
      <w:pPr>
        <w:spacing w:line="240" w:lineRule="auto"/>
        <w:rPr>
          <w:sz w:val="28"/>
          <w:szCs w:val="28"/>
        </w:rPr>
      </w:pPr>
      <w:r w:rsidRPr="00B33008">
        <w:rPr>
          <w:sz w:val="28"/>
          <w:szCs w:val="28"/>
        </w:rPr>
        <w:lastRenderedPageBreak/>
        <w:t xml:space="preserve">* Về thiết kế ao, ruộng nuôi: </w:t>
      </w:r>
    </w:p>
    <w:p w:rsidR="001D6E49" w:rsidRPr="00B33008" w:rsidRDefault="001D6E49" w:rsidP="001D6E49">
      <w:pPr>
        <w:spacing w:line="240" w:lineRule="auto"/>
        <w:rPr>
          <w:sz w:val="28"/>
          <w:szCs w:val="28"/>
        </w:rPr>
      </w:pPr>
      <w:r w:rsidRPr="00B33008">
        <w:rPr>
          <w:sz w:val="28"/>
          <w:szCs w:val="28"/>
        </w:rPr>
        <w:t>- Diện tích mỗi ao, ruộng nuôi nên rộng từ 1000</w:t>
      </w:r>
      <w:r w:rsidR="000C3833">
        <w:rPr>
          <w:sz w:val="28"/>
          <w:szCs w:val="28"/>
        </w:rPr>
        <w:t xml:space="preserve"> </w:t>
      </w:r>
      <w:r w:rsidRPr="00B33008">
        <w:rPr>
          <w:sz w:val="28"/>
          <w:szCs w:val="28"/>
        </w:rPr>
        <w:t>-</w:t>
      </w:r>
      <w:r w:rsidR="000C3833">
        <w:rPr>
          <w:sz w:val="28"/>
          <w:szCs w:val="28"/>
        </w:rPr>
        <w:t xml:space="preserve"> </w:t>
      </w:r>
      <w:r w:rsidRPr="00B33008">
        <w:rPr>
          <w:sz w:val="28"/>
          <w:szCs w:val="28"/>
        </w:rPr>
        <w:t>2000</w:t>
      </w:r>
      <w:r w:rsidR="000C3833">
        <w:rPr>
          <w:sz w:val="28"/>
          <w:szCs w:val="28"/>
        </w:rPr>
        <w:t xml:space="preserve"> </w:t>
      </w:r>
      <w:r w:rsidRPr="00B33008">
        <w:rPr>
          <w:sz w:val="28"/>
          <w:szCs w:val="28"/>
        </w:rPr>
        <w:t>m</w:t>
      </w:r>
      <w:r w:rsidRPr="00B33008">
        <w:rPr>
          <w:sz w:val="28"/>
          <w:szCs w:val="28"/>
          <w:vertAlign w:val="superscript"/>
        </w:rPr>
        <w:t>2</w:t>
      </w:r>
      <w:r w:rsidRPr="00B33008">
        <w:rPr>
          <w:sz w:val="28"/>
          <w:szCs w:val="28"/>
        </w:rPr>
        <w:t xml:space="preserve">  để</w:t>
      </w:r>
      <w:r w:rsidR="000435DF">
        <w:rPr>
          <w:sz w:val="28"/>
          <w:szCs w:val="28"/>
        </w:rPr>
        <w:t xml:space="preserve"> d</w:t>
      </w:r>
      <w:r w:rsidRPr="00B33008">
        <w:rPr>
          <w:sz w:val="28"/>
          <w:szCs w:val="28"/>
        </w:rPr>
        <w:t>ễ chăm sóc, kiểm tra.</w:t>
      </w:r>
    </w:p>
    <w:p w:rsidR="001D6E49" w:rsidRPr="00B33008" w:rsidRDefault="001D6E49" w:rsidP="001D6E49">
      <w:pPr>
        <w:spacing w:line="240" w:lineRule="auto"/>
        <w:rPr>
          <w:sz w:val="28"/>
          <w:szCs w:val="28"/>
        </w:rPr>
      </w:pPr>
      <w:r w:rsidRPr="00B33008">
        <w:rPr>
          <w:sz w:val="28"/>
          <w:szCs w:val="28"/>
        </w:rPr>
        <w:t>- Nên xây một lớp gạch dưới chân hàng rào quanh ruộng và ao nuôi, cắm sẵn hàng cọc đỡ hàng rào bằng thanh sắt 8 hoặc đổ cọc bê tông để dễ xây dựng bờ rào và bảo vệ phần chân của tấm tôn làm hàng rào, tăng thời gian sử dụng hàng rào.</w:t>
      </w:r>
    </w:p>
    <w:p w:rsidR="001D6E49" w:rsidRPr="00B33008" w:rsidRDefault="001D6E49" w:rsidP="001D6E49">
      <w:pPr>
        <w:spacing w:line="240" w:lineRule="auto"/>
        <w:rPr>
          <w:sz w:val="28"/>
          <w:szCs w:val="28"/>
        </w:rPr>
      </w:pPr>
      <w:r w:rsidRPr="00B33008">
        <w:rPr>
          <w:sz w:val="28"/>
          <w:szCs w:val="28"/>
        </w:rPr>
        <w:t>- Trong thực tế tỷ lệ hao hụt trong quá trình nuôi trong ao đất khá lớn, khoảng 30%, cao hơn 10% so với mô hình nuôi ruộng và so với dự tính ban đầu. Vì vậy đối với mô hình nuôi trong ao đất cần đặc biệt lưu ý các biện pháp tạo chỗ trú ẩn cho cua như tạo thêm bờ đất phụ, chất nhiều cành, gốc cây và thả lục bình, bèo hoặc bè rau muống đạt khoả</w:t>
      </w:r>
      <w:r w:rsidR="000435DF">
        <w:rPr>
          <w:sz w:val="28"/>
          <w:szCs w:val="28"/>
        </w:rPr>
        <w:t>ng 1/2</w:t>
      </w:r>
      <w:r w:rsidR="000C3833">
        <w:rPr>
          <w:sz w:val="28"/>
          <w:szCs w:val="28"/>
        </w:rPr>
        <w:t xml:space="preserve"> </w:t>
      </w:r>
      <w:r w:rsidRPr="00B33008">
        <w:rPr>
          <w:sz w:val="28"/>
          <w:szCs w:val="28"/>
        </w:rPr>
        <w:t>-</w:t>
      </w:r>
      <w:r w:rsidR="000C3833">
        <w:rPr>
          <w:sz w:val="28"/>
          <w:szCs w:val="28"/>
        </w:rPr>
        <w:t xml:space="preserve"> </w:t>
      </w:r>
      <w:r w:rsidRPr="00B33008">
        <w:rPr>
          <w:sz w:val="28"/>
          <w:szCs w:val="28"/>
        </w:rPr>
        <w:t>2/3 diện tích mặt nước.</w:t>
      </w:r>
    </w:p>
    <w:p w:rsidR="001D6E49" w:rsidRPr="00B33008" w:rsidRDefault="001D6E49" w:rsidP="001D6E49">
      <w:pPr>
        <w:spacing w:line="240" w:lineRule="auto"/>
        <w:rPr>
          <w:sz w:val="28"/>
          <w:szCs w:val="28"/>
        </w:rPr>
      </w:pPr>
      <w:r w:rsidRPr="00B33008">
        <w:rPr>
          <w:sz w:val="28"/>
          <w:szCs w:val="28"/>
        </w:rPr>
        <w:t>* Về giống thả và kỹ thuật thả giống (nếu là nguồn giố</w:t>
      </w:r>
      <w:r w:rsidR="00522C8A" w:rsidRPr="00B33008">
        <w:rPr>
          <w:sz w:val="28"/>
          <w:szCs w:val="28"/>
        </w:rPr>
        <w:t>ng</w:t>
      </w:r>
      <w:r w:rsidRPr="00B33008">
        <w:rPr>
          <w:sz w:val="28"/>
          <w:szCs w:val="28"/>
        </w:rPr>
        <w:t xml:space="preserve"> tự nhiên): </w:t>
      </w:r>
    </w:p>
    <w:p w:rsidR="001D6E49" w:rsidRPr="00B33008" w:rsidRDefault="001D6E49" w:rsidP="001D6E49">
      <w:pPr>
        <w:spacing w:line="240" w:lineRule="auto"/>
        <w:rPr>
          <w:sz w:val="28"/>
          <w:szCs w:val="28"/>
        </w:rPr>
      </w:pPr>
      <w:r w:rsidRPr="00B33008">
        <w:rPr>
          <w:sz w:val="28"/>
          <w:szCs w:val="28"/>
        </w:rPr>
        <w:t>- Nên mua giống ngay tại địa phương để tránh làm giảm sức sống của cua  trong quá trình vận chuyển.</w:t>
      </w:r>
    </w:p>
    <w:p w:rsidR="0032122F" w:rsidRPr="00B33008" w:rsidRDefault="001D6E49" w:rsidP="001D6E49">
      <w:pPr>
        <w:spacing w:line="240" w:lineRule="auto"/>
        <w:rPr>
          <w:sz w:val="28"/>
          <w:szCs w:val="28"/>
        </w:rPr>
      </w:pPr>
      <w:r w:rsidRPr="00B33008">
        <w:rPr>
          <w:sz w:val="28"/>
          <w:szCs w:val="28"/>
        </w:rPr>
        <w:t>- Nên thả cua ở ven bờ để cua tự bò xuống ao, ruộng nuôi. Cần theo dõi để đánh giá tỷ lệ cua giống chết trong 2</w:t>
      </w:r>
      <w:r w:rsidR="000C3833">
        <w:rPr>
          <w:sz w:val="28"/>
          <w:szCs w:val="28"/>
        </w:rPr>
        <w:t xml:space="preserve"> </w:t>
      </w:r>
      <w:r w:rsidRPr="00B33008">
        <w:rPr>
          <w:sz w:val="28"/>
          <w:szCs w:val="28"/>
        </w:rPr>
        <w:t>-</w:t>
      </w:r>
      <w:r w:rsidR="000C3833">
        <w:rPr>
          <w:sz w:val="28"/>
          <w:szCs w:val="28"/>
        </w:rPr>
        <w:t xml:space="preserve"> </w:t>
      </w:r>
      <w:r w:rsidRPr="00B33008">
        <w:rPr>
          <w:sz w:val="28"/>
          <w:szCs w:val="28"/>
        </w:rPr>
        <w:t>3 ngày đầu để bổ sung lượng giống cho đủ mật độ thả 12 con/m</w:t>
      </w:r>
      <w:r w:rsidRPr="00B33008">
        <w:rPr>
          <w:sz w:val="28"/>
          <w:szCs w:val="28"/>
          <w:vertAlign w:val="superscript"/>
        </w:rPr>
        <w:t>2</w:t>
      </w:r>
      <w:r w:rsidR="0032122F" w:rsidRPr="00B33008">
        <w:rPr>
          <w:sz w:val="28"/>
          <w:szCs w:val="28"/>
        </w:rPr>
        <w:t>.</w:t>
      </w:r>
    </w:p>
    <w:p w:rsidR="005D1DF4" w:rsidRPr="00B33008" w:rsidRDefault="004F50D8" w:rsidP="005D1DF4">
      <w:pPr>
        <w:pStyle w:val="ListParagraph"/>
        <w:numPr>
          <w:ilvl w:val="0"/>
          <w:numId w:val="3"/>
        </w:numPr>
        <w:spacing w:line="240" w:lineRule="auto"/>
        <w:ind w:left="1134" w:hanging="708"/>
        <w:rPr>
          <w:b/>
          <w:sz w:val="28"/>
          <w:szCs w:val="28"/>
        </w:rPr>
      </w:pPr>
      <w:r w:rsidRPr="00B33008">
        <w:rPr>
          <w:b/>
          <w:sz w:val="28"/>
          <w:szCs w:val="28"/>
        </w:rPr>
        <w:t xml:space="preserve">Phương </w:t>
      </w:r>
      <w:r w:rsidR="005D1DF4" w:rsidRPr="00B33008">
        <w:rPr>
          <w:b/>
          <w:sz w:val="28"/>
          <w:szCs w:val="28"/>
        </w:rPr>
        <w:t>án tổ chức thực hiện dự án</w:t>
      </w:r>
    </w:p>
    <w:p w:rsidR="001D6E49" w:rsidRPr="00B33008" w:rsidRDefault="001D6E49" w:rsidP="001D6E49">
      <w:pPr>
        <w:spacing w:line="240" w:lineRule="auto"/>
        <w:rPr>
          <w:sz w:val="28"/>
          <w:szCs w:val="28"/>
        </w:rPr>
      </w:pPr>
      <w:r w:rsidRPr="00B33008">
        <w:rPr>
          <w:sz w:val="28"/>
          <w:szCs w:val="28"/>
        </w:rPr>
        <w:t>Trong quá trình triển khai thực hiện dự án, Hội Nông dân tỉnh đã phối hợp chặt chẽ với Trung tâm Khuyến nông-</w:t>
      </w:r>
      <w:r w:rsidR="00522C8A" w:rsidRPr="00B33008">
        <w:rPr>
          <w:sz w:val="28"/>
          <w:szCs w:val="28"/>
        </w:rPr>
        <w:t xml:space="preserve"> </w:t>
      </w:r>
      <w:r w:rsidRPr="00B33008">
        <w:rPr>
          <w:sz w:val="28"/>
          <w:szCs w:val="28"/>
        </w:rPr>
        <w:t>Khuyến ngư tỉnh trong công tác chuyển giao công nghệ nuôi cua đồng thương phẩm trong ao đất và ruộng lúa, hướng dẫn kỹ thuật và kiểm tra sát sao quá trình thực hiện mô hình của các hộ tham gia dự án.</w:t>
      </w:r>
    </w:p>
    <w:p w:rsidR="001D6E49" w:rsidRPr="00B33008" w:rsidRDefault="001D6E49" w:rsidP="001D6E49">
      <w:pPr>
        <w:spacing w:line="240" w:lineRule="auto"/>
        <w:rPr>
          <w:sz w:val="28"/>
          <w:szCs w:val="28"/>
        </w:rPr>
      </w:pPr>
      <w:r w:rsidRPr="00B33008">
        <w:rPr>
          <w:sz w:val="28"/>
          <w:szCs w:val="28"/>
        </w:rPr>
        <w:t>Hội cũng đã phối hợp chặt chẽ với chính quyền địa các xã Láng Dài, Phước Hội, Long Mỹ trong công tác chọn hộ tham gia dự án, hỗ trợ các hộ quản lý mô hình, tổ chức cho các hộ dân tai địa phương tham quan học tập mô hình và tuyên truyền nhân rộng mô hình.</w:t>
      </w:r>
    </w:p>
    <w:p w:rsidR="005D1DF4" w:rsidRDefault="001D6E49" w:rsidP="001D6E49">
      <w:pPr>
        <w:spacing w:line="240" w:lineRule="auto"/>
        <w:rPr>
          <w:sz w:val="28"/>
          <w:szCs w:val="28"/>
        </w:rPr>
      </w:pPr>
      <w:r w:rsidRPr="00B33008">
        <w:rPr>
          <w:sz w:val="28"/>
          <w:szCs w:val="28"/>
        </w:rPr>
        <w:t>Ngay từ khi bắt đầu triển khai dự án, Hội Nông dân tỉnh đã bàn bạc thống nhất và có hợp đồng cụ thể với 5 hộ nông dân tham gia dự án, phân rõ trách nhiệm và quyền lợi của hai bên trong quá trình thực hiện Dự án. Vì vậy Dự án đã được Hội và các hộ dân thực hiện nghiêm túc và đạt hiệu quả</w:t>
      </w:r>
      <w:r w:rsidR="005D1DF4" w:rsidRPr="00B33008">
        <w:rPr>
          <w:sz w:val="28"/>
          <w:szCs w:val="28"/>
        </w:rPr>
        <w:t xml:space="preserve">. </w:t>
      </w:r>
    </w:p>
    <w:p w:rsidR="00A7332C" w:rsidRPr="00B33008" w:rsidRDefault="00A7332C" w:rsidP="001D6E49">
      <w:pPr>
        <w:spacing w:line="240" w:lineRule="auto"/>
        <w:rPr>
          <w:sz w:val="28"/>
          <w:szCs w:val="28"/>
        </w:rPr>
      </w:pPr>
    </w:p>
    <w:p w:rsidR="004F50D8" w:rsidRPr="00B33008" w:rsidRDefault="004F50D8" w:rsidP="004F50D8">
      <w:pPr>
        <w:pStyle w:val="ListParagraph"/>
        <w:numPr>
          <w:ilvl w:val="0"/>
          <w:numId w:val="1"/>
        </w:numPr>
        <w:spacing w:line="240" w:lineRule="auto"/>
        <w:rPr>
          <w:b/>
          <w:sz w:val="28"/>
          <w:szCs w:val="28"/>
        </w:rPr>
      </w:pPr>
      <w:r w:rsidRPr="00B33008">
        <w:rPr>
          <w:b/>
          <w:sz w:val="28"/>
          <w:szCs w:val="28"/>
        </w:rPr>
        <w:t>KẾT LUẬN VÀ KIẾN NGHỊ</w:t>
      </w:r>
    </w:p>
    <w:p w:rsidR="004F50D8" w:rsidRPr="00B33008" w:rsidRDefault="004F50D8" w:rsidP="00786AEA">
      <w:pPr>
        <w:pStyle w:val="ListParagraph"/>
        <w:numPr>
          <w:ilvl w:val="0"/>
          <w:numId w:val="4"/>
        </w:numPr>
        <w:spacing w:line="240" w:lineRule="auto"/>
        <w:ind w:left="1134" w:hanging="708"/>
        <w:rPr>
          <w:b/>
          <w:sz w:val="28"/>
          <w:szCs w:val="28"/>
        </w:rPr>
      </w:pPr>
      <w:r w:rsidRPr="00B33008">
        <w:rPr>
          <w:b/>
          <w:sz w:val="28"/>
          <w:szCs w:val="28"/>
        </w:rPr>
        <w:t>Kết luận</w:t>
      </w:r>
    </w:p>
    <w:p w:rsidR="001D6E49" w:rsidRPr="00B33008" w:rsidRDefault="001D6E49" w:rsidP="001D6E49">
      <w:pPr>
        <w:spacing w:line="240" w:lineRule="auto"/>
        <w:rPr>
          <w:sz w:val="28"/>
          <w:szCs w:val="28"/>
        </w:rPr>
      </w:pPr>
      <w:r w:rsidRPr="00B33008">
        <w:rPr>
          <w:sz w:val="28"/>
          <w:szCs w:val="28"/>
        </w:rPr>
        <w:t>- Dự</w:t>
      </w:r>
      <w:r w:rsidR="00522C8A" w:rsidRPr="00B33008">
        <w:rPr>
          <w:sz w:val="28"/>
          <w:szCs w:val="28"/>
        </w:rPr>
        <w:t xml:space="preserve"> án “</w:t>
      </w:r>
      <w:r w:rsidRPr="00B33008">
        <w:rPr>
          <w:sz w:val="28"/>
          <w:szCs w:val="28"/>
        </w:rPr>
        <w:t>Thử nghiệm mô hình nuôi cua đồng thương phẩm trong ao đất và ruộng lúa tại huyện Đất Đỏ, tỉnh Bà Rị</w:t>
      </w:r>
      <w:r w:rsidR="000435DF">
        <w:rPr>
          <w:sz w:val="28"/>
          <w:szCs w:val="28"/>
        </w:rPr>
        <w:t>a-Vũng Tàu” đã được</w:t>
      </w:r>
      <w:r w:rsidRPr="00B33008">
        <w:rPr>
          <w:sz w:val="28"/>
          <w:szCs w:val="28"/>
        </w:rPr>
        <w:t xml:space="preserve"> Hội Nông dân tỉnh </w:t>
      </w:r>
      <w:r w:rsidR="00F72DBB" w:rsidRPr="00B33008">
        <w:rPr>
          <w:sz w:val="28"/>
          <w:szCs w:val="28"/>
        </w:rPr>
        <w:t xml:space="preserve">BR-VT </w:t>
      </w:r>
      <w:r w:rsidRPr="00B33008">
        <w:rPr>
          <w:sz w:val="28"/>
          <w:szCs w:val="28"/>
        </w:rPr>
        <w:t xml:space="preserve">tổ chức thực hiện thành công. Dự án đã xây dựng được qui trình công nghệ nuôi cua đồng phù hợp với điều kiện của </w:t>
      </w:r>
      <w:r w:rsidR="000435DF">
        <w:rPr>
          <w:sz w:val="28"/>
          <w:szCs w:val="28"/>
        </w:rPr>
        <w:t>T</w:t>
      </w:r>
      <w:r w:rsidRPr="00B33008">
        <w:rPr>
          <w:sz w:val="28"/>
          <w:szCs w:val="28"/>
        </w:rPr>
        <w:t>ỉnh và tạo ra mô hình nuôi cua đồng trong ao đất và ruộng lúa để nhân rộng trong tỉnh, giúp nông dân, đặc biệt là nông dân nghèo có thể áp dụng.</w:t>
      </w:r>
    </w:p>
    <w:p w:rsidR="00181CA5" w:rsidRPr="00B33008" w:rsidRDefault="001D6E49" w:rsidP="001D6E49">
      <w:pPr>
        <w:spacing w:line="240" w:lineRule="auto"/>
        <w:rPr>
          <w:sz w:val="28"/>
          <w:szCs w:val="28"/>
        </w:rPr>
      </w:pPr>
      <w:r w:rsidRPr="00B33008">
        <w:rPr>
          <w:sz w:val="28"/>
          <w:szCs w:val="28"/>
        </w:rPr>
        <w:t xml:space="preserve">- Mô hình nuôi cua đồng trong ao đất và ruộng lúa là mô hình nuôi trồng </w:t>
      </w:r>
      <w:r w:rsidRPr="00B33008">
        <w:rPr>
          <w:sz w:val="28"/>
          <w:szCs w:val="28"/>
        </w:rPr>
        <w:lastRenderedPageBreak/>
        <w:t>thuỷ sản dễ áp dụng, vốn đầu tư ít, rủi ro thấp, hiệu quả trên vốn đầu tư cao (trên 60%). Phù hợp với điều kiện tự nhiên</w:t>
      </w:r>
      <w:r w:rsidR="000C3833">
        <w:rPr>
          <w:sz w:val="28"/>
          <w:szCs w:val="28"/>
        </w:rPr>
        <w:t xml:space="preserve"> </w:t>
      </w:r>
      <w:r w:rsidRPr="00B33008">
        <w:rPr>
          <w:sz w:val="28"/>
          <w:szCs w:val="28"/>
        </w:rPr>
        <w:t xml:space="preserve">- xã hội của tỉnh </w:t>
      </w:r>
      <w:r w:rsidR="00F72DBB" w:rsidRPr="00B33008">
        <w:rPr>
          <w:sz w:val="28"/>
          <w:szCs w:val="28"/>
        </w:rPr>
        <w:t>BR-VT</w:t>
      </w:r>
      <w:r w:rsidRPr="00B33008">
        <w:rPr>
          <w:sz w:val="28"/>
          <w:szCs w:val="28"/>
        </w:rPr>
        <w:t>. Có khả năng nhân rộ</w:t>
      </w:r>
      <w:r w:rsidR="000435DF">
        <w:rPr>
          <w:sz w:val="28"/>
          <w:szCs w:val="28"/>
        </w:rPr>
        <w:t>ng trong toàn T</w:t>
      </w:r>
      <w:r w:rsidRPr="00B33008">
        <w:rPr>
          <w:sz w:val="28"/>
          <w:szCs w:val="28"/>
        </w:rPr>
        <w:t>ỉnh</w:t>
      </w:r>
      <w:r w:rsidR="00181CA5" w:rsidRPr="00B33008">
        <w:rPr>
          <w:sz w:val="28"/>
          <w:szCs w:val="28"/>
        </w:rPr>
        <w:t>.</w:t>
      </w:r>
    </w:p>
    <w:p w:rsidR="004F50D8" w:rsidRPr="00B33008" w:rsidRDefault="004F50D8" w:rsidP="00D7713B">
      <w:pPr>
        <w:pStyle w:val="ListParagraph"/>
        <w:numPr>
          <w:ilvl w:val="0"/>
          <w:numId w:val="4"/>
        </w:numPr>
        <w:spacing w:line="240" w:lineRule="auto"/>
        <w:ind w:left="1134" w:hanging="708"/>
        <w:rPr>
          <w:b/>
          <w:sz w:val="28"/>
          <w:szCs w:val="28"/>
        </w:rPr>
      </w:pPr>
      <w:r w:rsidRPr="00B33008">
        <w:rPr>
          <w:b/>
          <w:sz w:val="28"/>
          <w:szCs w:val="28"/>
        </w:rPr>
        <w:t>Kiến nghị</w:t>
      </w:r>
    </w:p>
    <w:p w:rsidR="001D6E49" w:rsidRPr="00B33008" w:rsidRDefault="001D6E49" w:rsidP="001D6E49">
      <w:pPr>
        <w:spacing w:line="240" w:lineRule="auto"/>
        <w:rPr>
          <w:sz w:val="28"/>
          <w:szCs w:val="28"/>
        </w:rPr>
      </w:pPr>
      <w:r w:rsidRPr="00B33008">
        <w:rPr>
          <w:sz w:val="28"/>
          <w:szCs w:val="28"/>
        </w:rPr>
        <w:t xml:space="preserve">Từ kết quả quá trình thực hiện, Hội Nông dân tỉnh </w:t>
      </w:r>
      <w:r w:rsidR="005F62DA">
        <w:rPr>
          <w:sz w:val="28"/>
          <w:szCs w:val="28"/>
        </w:rPr>
        <w:t>BR-VT</w:t>
      </w:r>
      <w:r w:rsidRPr="00B33008">
        <w:rPr>
          <w:sz w:val="28"/>
          <w:szCs w:val="28"/>
        </w:rPr>
        <w:t xml:space="preserve"> có một số đề xuất, kiến nghị:</w:t>
      </w:r>
    </w:p>
    <w:p w:rsidR="001D6E49" w:rsidRPr="00B33008" w:rsidRDefault="00F0617F" w:rsidP="001D6E49">
      <w:pPr>
        <w:spacing w:line="240" w:lineRule="auto"/>
        <w:rPr>
          <w:sz w:val="28"/>
          <w:szCs w:val="28"/>
        </w:rPr>
      </w:pPr>
      <w:r w:rsidRPr="00B33008">
        <w:rPr>
          <w:sz w:val="28"/>
          <w:szCs w:val="28"/>
        </w:rPr>
        <w:t xml:space="preserve">- </w:t>
      </w:r>
      <w:r w:rsidR="001D6E49" w:rsidRPr="00B33008">
        <w:rPr>
          <w:sz w:val="28"/>
          <w:szCs w:val="28"/>
        </w:rPr>
        <w:t>Đề nghị ngành Nông nghiệ</w:t>
      </w:r>
      <w:r w:rsidR="000435DF">
        <w:rPr>
          <w:sz w:val="28"/>
          <w:szCs w:val="28"/>
        </w:rPr>
        <w:t>p T</w:t>
      </w:r>
      <w:r w:rsidR="001D6E49" w:rsidRPr="00B33008">
        <w:rPr>
          <w:sz w:val="28"/>
          <w:szCs w:val="28"/>
        </w:rPr>
        <w:t>ỉnh tạo điều kiện phát triển các kênh thuỷ lợi, quy hoạch vùng sản xuất nhằm hỗ trợ nông dân nhân rộng mô hình nuôi cua đồng trong tỉnh.</w:t>
      </w:r>
    </w:p>
    <w:p w:rsidR="00111CBC" w:rsidRPr="00B33008" w:rsidRDefault="00F0617F" w:rsidP="001D6E49">
      <w:pPr>
        <w:spacing w:line="240" w:lineRule="auto"/>
        <w:rPr>
          <w:sz w:val="28"/>
          <w:szCs w:val="28"/>
        </w:rPr>
      </w:pPr>
      <w:r w:rsidRPr="00B33008">
        <w:rPr>
          <w:sz w:val="28"/>
          <w:szCs w:val="28"/>
        </w:rPr>
        <w:t xml:space="preserve">- </w:t>
      </w:r>
      <w:r w:rsidR="001D6E49" w:rsidRPr="00B33008">
        <w:rPr>
          <w:sz w:val="28"/>
          <w:szCs w:val="28"/>
        </w:rPr>
        <w:t>Đề nghị Sở Khoa học và Công nghệ</w:t>
      </w:r>
      <w:r w:rsidR="000435DF">
        <w:rPr>
          <w:sz w:val="28"/>
          <w:szCs w:val="28"/>
        </w:rPr>
        <w:t xml:space="preserve"> T</w:t>
      </w:r>
      <w:r w:rsidR="001D6E49" w:rsidRPr="00B33008">
        <w:rPr>
          <w:sz w:val="28"/>
          <w:szCs w:val="28"/>
        </w:rPr>
        <w:t>ỉnh cho tiếp tục thực hiện đề tài nghiên cứu “sản xuất thử nghiệm giống cua đồng taị hộ nông dân” nhằm tạo điều kiện nhân rộng mô hình nuôi cua đồ</w:t>
      </w:r>
      <w:r w:rsidR="000435DF">
        <w:rPr>
          <w:sz w:val="28"/>
          <w:szCs w:val="28"/>
        </w:rPr>
        <w:t>ng trong toàn T</w:t>
      </w:r>
      <w:r w:rsidR="001D6E49" w:rsidRPr="00B33008">
        <w:rPr>
          <w:sz w:val="28"/>
          <w:szCs w:val="28"/>
        </w:rPr>
        <w:t>ỉnh.</w:t>
      </w:r>
    </w:p>
    <w:sectPr w:rsidR="00111CBC" w:rsidRPr="00B33008" w:rsidSect="000C3833">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3C2" w:rsidRDefault="00FD23C2" w:rsidP="0070645E">
      <w:pPr>
        <w:spacing w:before="0" w:after="0" w:line="240" w:lineRule="auto"/>
      </w:pPr>
      <w:r>
        <w:separator/>
      </w:r>
    </w:p>
  </w:endnote>
  <w:endnote w:type="continuationSeparator" w:id="1">
    <w:p w:rsidR="00FD23C2" w:rsidRDefault="00FD23C2" w:rsidP="0070645E">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3C2" w:rsidRDefault="00FD23C2" w:rsidP="0070645E">
      <w:pPr>
        <w:spacing w:before="0" w:after="0" w:line="240" w:lineRule="auto"/>
      </w:pPr>
      <w:r>
        <w:separator/>
      </w:r>
    </w:p>
  </w:footnote>
  <w:footnote w:type="continuationSeparator" w:id="1">
    <w:p w:rsidR="00FD23C2" w:rsidRDefault="00FD23C2" w:rsidP="0070645E">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C492D"/>
    <w:multiLevelType w:val="hybridMultilevel"/>
    <w:tmpl w:val="E3EC5BA8"/>
    <w:lvl w:ilvl="0" w:tplc="A57888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F41526"/>
    <w:multiLevelType w:val="hybridMultilevel"/>
    <w:tmpl w:val="FFA4EC3E"/>
    <w:lvl w:ilvl="0" w:tplc="4EF6AF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283F6E"/>
    <w:multiLevelType w:val="hybridMultilevel"/>
    <w:tmpl w:val="0D026C7E"/>
    <w:lvl w:ilvl="0" w:tplc="F3BC1C0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42CD64BE"/>
    <w:multiLevelType w:val="hybridMultilevel"/>
    <w:tmpl w:val="893E77C8"/>
    <w:lvl w:ilvl="0" w:tplc="A9D25D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E70A4"/>
    <w:multiLevelType w:val="hybridMultilevel"/>
    <w:tmpl w:val="3A68F6FE"/>
    <w:lvl w:ilvl="0" w:tplc="5686D7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F842E55"/>
    <w:multiLevelType w:val="hybridMultilevel"/>
    <w:tmpl w:val="3A8C6D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F873234"/>
    <w:multiLevelType w:val="hybridMultilevel"/>
    <w:tmpl w:val="822A1986"/>
    <w:lvl w:ilvl="0" w:tplc="F45AB2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0354184"/>
    <w:multiLevelType w:val="hybridMultilevel"/>
    <w:tmpl w:val="008A12E4"/>
    <w:lvl w:ilvl="0" w:tplc="C2FCBF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31F147C"/>
    <w:multiLevelType w:val="hybridMultilevel"/>
    <w:tmpl w:val="90745440"/>
    <w:lvl w:ilvl="0" w:tplc="2F0C3C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B5E6485"/>
    <w:multiLevelType w:val="hybridMultilevel"/>
    <w:tmpl w:val="4ACCDF3C"/>
    <w:lvl w:ilvl="0" w:tplc="3C7811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E7E4431"/>
    <w:multiLevelType w:val="hybridMultilevel"/>
    <w:tmpl w:val="0E680D64"/>
    <w:lvl w:ilvl="0" w:tplc="9B86CD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FBA2744"/>
    <w:multiLevelType w:val="hybridMultilevel"/>
    <w:tmpl w:val="38162652"/>
    <w:lvl w:ilvl="0" w:tplc="0C7C33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8"/>
  </w:num>
  <w:num w:numId="3">
    <w:abstractNumId w:val="9"/>
  </w:num>
  <w:num w:numId="4">
    <w:abstractNumId w:val="11"/>
  </w:num>
  <w:num w:numId="5">
    <w:abstractNumId w:val="7"/>
  </w:num>
  <w:num w:numId="6">
    <w:abstractNumId w:val="2"/>
  </w:num>
  <w:num w:numId="7">
    <w:abstractNumId w:val="6"/>
  </w:num>
  <w:num w:numId="8">
    <w:abstractNumId w:val="5"/>
  </w:num>
  <w:num w:numId="9">
    <w:abstractNumId w:val="0"/>
  </w:num>
  <w:num w:numId="10">
    <w:abstractNumId w:val="4"/>
  </w:num>
  <w:num w:numId="11">
    <w:abstractNumId w:val="1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70645E"/>
    <w:rsid w:val="000371E2"/>
    <w:rsid w:val="000435DF"/>
    <w:rsid w:val="000C3833"/>
    <w:rsid w:val="00111CBC"/>
    <w:rsid w:val="00181CA5"/>
    <w:rsid w:val="001A21B0"/>
    <w:rsid w:val="001D6E49"/>
    <w:rsid w:val="0023268A"/>
    <w:rsid w:val="00251D7E"/>
    <w:rsid w:val="00271D7C"/>
    <w:rsid w:val="002C38D4"/>
    <w:rsid w:val="0032122F"/>
    <w:rsid w:val="00327951"/>
    <w:rsid w:val="00342F89"/>
    <w:rsid w:val="003759E2"/>
    <w:rsid w:val="00434B15"/>
    <w:rsid w:val="004674B0"/>
    <w:rsid w:val="004D23A3"/>
    <w:rsid w:val="004E1E8B"/>
    <w:rsid w:val="004E6BCA"/>
    <w:rsid w:val="004F3F9A"/>
    <w:rsid w:val="004F50D8"/>
    <w:rsid w:val="00522C8A"/>
    <w:rsid w:val="0052619A"/>
    <w:rsid w:val="00570D24"/>
    <w:rsid w:val="00594F76"/>
    <w:rsid w:val="005C65CD"/>
    <w:rsid w:val="005D1DF4"/>
    <w:rsid w:val="005E1CBC"/>
    <w:rsid w:val="005F0CC4"/>
    <w:rsid w:val="005F62DA"/>
    <w:rsid w:val="00614545"/>
    <w:rsid w:val="00623DE1"/>
    <w:rsid w:val="0063772C"/>
    <w:rsid w:val="0065467F"/>
    <w:rsid w:val="00663A11"/>
    <w:rsid w:val="006D127F"/>
    <w:rsid w:val="006F240F"/>
    <w:rsid w:val="0070645E"/>
    <w:rsid w:val="00760B6C"/>
    <w:rsid w:val="00786AEA"/>
    <w:rsid w:val="007B5E9B"/>
    <w:rsid w:val="0080040C"/>
    <w:rsid w:val="0083112B"/>
    <w:rsid w:val="00841B16"/>
    <w:rsid w:val="00857A90"/>
    <w:rsid w:val="00887693"/>
    <w:rsid w:val="008B35A6"/>
    <w:rsid w:val="008F2127"/>
    <w:rsid w:val="009214DE"/>
    <w:rsid w:val="00921987"/>
    <w:rsid w:val="00935ADC"/>
    <w:rsid w:val="00940D11"/>
    <w:rsid w:val="009F2AB5"/>
    <w:rsid w:val="00A03B3B"/>
    <w:rsid w:val="00A141F3"/>
    <w:rsid w:val="00A308BA"/>
    <w:rsid w:val="00A37623"/>
    <w:rsid w:val="00A7332C"/>
    <w:rsid w:val="00A90C12"/>
    <w:rsid w:val="00AF10EE"/>
    <w:rsid w:val="00B33008"/>
    <w:rsid w:val="00B53E73"/>
    <w:rsid w:val="00BB2B3E"/>
    <w:rsid w:val="00BF6948"/>
    <w:rsid w:val="00C00349"/>
    <w:rsid w:val="00C24584"/>
    <w:rsid w:val="00C80E50"/>
    <w:rsid w:val="00CC5DCB"/>
    <w:rsid w:val="00D53AAD"/>
    <w:rsid w:val="00D7713B"/>
    <w:rsid w:val="00D81A22"/>
    <w:rsid w:val="00D8291C"/>
    <w:rsid w:val="00DF6F71"/>
    <w:rsid w:val="00E153B6"/>
    <w:rsid w:val="00EA0F08"/>
    <w:rsid w:val="00EA75DC"/>
    <w:rsid w:val="00ED1FB0"/>
    <w:rsid w:val="00F0617F"/>
    <w:rsid w:val="00F15246"/>
    <w:rsid w:val="00F24DDF"/>
    <w:rsid w:val="00F30A41"/>
    <w:rsid w:val="00F32770"/>
    <w:rsid w:val="00F43C7F"/>
    <w:rsid w:val="00F72DBB"/>
    <w:rsid w:val="00FD23C2"/>
    <w:rsid w:val="00FF1BB3"/>
    <w:rsid w:val="00FF28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45E"/>
    <w:pPr>
      <w:widowControl w:val="0"/>
      <w:spacing w:before="60" w:after="60" w:line="360" w:lineRule="auto"/>
      <w:ind w:firstLine="720"/>
      <w:jc w:val="both"/>
    </w:pPr>
    <w:rPr>
      <w:rFonts w:ascii="Times New Roman" w:eastAsia="Calibri" w:hAnsi="Times New Roman" w:cs="Times New Roman"/>
      <w:sz w:val="26"/>
    </w:rPr>
  </w:style>
  <w:style w:type="paragraph" w:styleId="Heading3">
    <w:name w:val="heading 3"/>
    <w:basedOn w:val="Normal"/>
    <w:next w:val="Normal"/>
    <w:link w:val="Heading3Char"/>
    <w:autoRedefine/>
    <w:unhideWhenUsed/>
    <w:qFormat/>
    <w:rsid w:val="00786AEA"/>
    <w:pPr>
      <w:spacing w:after="120"/>
      <w:ind w:firstLine="0"/>
      <w:jc w:val="left"/>
      <w:outlineLvl w:val="2"/>
    </w:pPr>
    <w:rPr>
      <w:rFonts w:eastAsia="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70645E"/>
    <w:pPr>
      <w:spacing w:before="0" w:after="0" w:line="240" w:lineRule="auto"/>
      <w:ind w:firstLine="0"/>
      <w:jc w:val="left"/>
    </w:pPr>
    <w:rPr>
      <w:rFonts w:eastAsia="Times New Roman"/>
      <w:sz w:val="20"/>
      <w:szCs w:val="20"/>
    </w:rPr>
  </w:style>
  <w:style w:type="character" w:customStyle="1" w:styleId="FootnoteTextChar">
    <w:name w:val="Footnote Text Char"/>
    <w:basedOn w:val="DefaultParagraphFont"/>
    <w:link w:val="FootnoteText"/>
    <w:semiHidden/>
    <w:rsid w:val="0070645E"/>
    <w:rPr>
      <w:rFonts w:ascii="Times New Roman" w:eastAsia="Times New Roman" w:hAnsi="Times New Roman" w:cs="Times New Roman"/>
      <w:sz w:val="20"/>
      <w:szCs w:val="20"/>
    </w:rPr>
  </w:style>
  <w:style w:type="character" w:styleId="FootnoteReference">
    <w:name w:val="footnote reference"/>
    <w:basedOn w:val="DefaultParagraphFont"/>
    <w:semiHidden/>
    <w:rsid w:val="0070645E"/>
    <w:rPr>
      <w:vertAlign w:val="superscript"/>
    </w:rPr>
  </w:style>
  <w:style w:type="paragraph" w:styleId="ListParagraph">
    <w:name w:val="List Paragraph"/>
    <w:basedOn w:val="Normal"/>
    <w:uiPriority w:val="34"/>
    <w:qFormat/>
    <w:rsid w:val="004F50D8"/>
    <w:pPr>
      <w:ind w:left="720"/>
      <w:contextualSpacing/>
    </w:pPr>
  </w:style>
  <w:style w:type="character" w:customStyle="1" w:styleId="hps">
    <w:name w:val="hps"/>
    <w:basedOn w:val="DefaultParagraphFont"/>
    <w:rsid w:val="00786AEA"/>
  </w:style>
  <w:style w:type="character" w:customStyle="1" w:styleId="Heading3Char">
    <w:name w:val="Heading 3 Char"/>
    <w:basedOn w:val="DefaultParagraphFont"/>
    <w:link w:val="Heading3"/>
    <w:rsid w:val="00786AEA"/>
    <w:rPr>
      <w:rFonts w:ascii="Times New Roman" w:eastAsia="Times New Roman" w:hAnsi="Times New Roman" w:cs="Times New Roman"/>
      <w:b/>
      <w:bCs/>
      <w:i/>
      <w:sz w:val="26"/>
    </w:rPr>
  </w:style>
  <w:style w:type="paragraph" w:customStyle="1" w:styleId="Hinh">
    <w:name w:val="Hinh"/>
    <w:basedOn w:val="Caption"/>
    <w:autoRedefine/>
    <w:qFormat/>
    <w:rsid w:val="00D7713B"/>
    <w:pPr>
      <w:tabs>
        <w:tab w:val="center" w:pos="6521"/>
      </w:tabs>
      <w:spacing w:before="120" w:after="240"/>
      <w:ind w:firstLine="0"/>
      <w:jc w:val="center"/>
    </w:pPr>
    <w:rPr>
      <w:color w:val="auto"/>
      <w:sz w:val="20"/>
      <w:szCs w:val="26"/>
    </w:rPr>
  </w:style>
  <w:style w:type="paragraph" w:styleId="Caption">
    <w:name w:val="caption"/>
    <w:basedOn w:val="Normal"/>
    <w:next w:val="Normal"/>
    <w:uiPriority w:val="35"/>
    <w:semiHidden/>
    <w:unhideWhenUsed/>
    <w:qFormat/>
    <w:rsid w:val="00D7713B"/>
    <w:pPr>
      <w:spacing w:before="0" w:after="200"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D7713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13B"/>
    <w:rPr>
      <w:rFonts w:ascii="Tahoma" w:eastAsia="Calibri" w:hAnsi="Tahoma" w:cs="Tahoma"/>
      <w:sz w:val="16"/>
      <w:szCs w:val="16"/>
    </w:rPr>
  </w:style>
  <w:style w:type="paragraph" w:customStyle="1" w:styleId="Char">
    <w:name w:val="Char"/>
    <w:basedOn w:val="Normal"/>
    <w:rsid w:val="008F2127"/>
    <w:pPr>
      <w:widowControl/>
      <w:spacing w:before="0" w:after="160" w:line="240" w:lineRule="exact"/>
      <w:ind w:firstLine="0"/>
      <w:jc w:val="left"/>
    </w:pPr>
    <w:rPr>
      <w:rFonts w:ascii="Verdana" w:eastAsia="Times New Roman" w:hAnsi="Verdana" w:cs="Verdana"/>
      <w:sz w:val="20"/>
      <w:szCs w:val="20"/>
    </w:rPr>
  </w:style>
  <w:style w:type="paragraph" w:styleId="BlockText">
    <w:name w:val="Block Text"/>
    <w:basedOn w:val="Normal"/>
    <w:rsid w:val="008F2127"/>
    <w:pPr>
      <w:widowControl/>
      <w:spacing w:before="0" w:after="120" w:line="240" w:lineRule="auto"/>
      <w:ind w:left="357" w:right="-28" w:firstLine="0"/>
    </w:pPr>
    <w:rPr>
      <w:rFonts w:ascii=".VnTime" w:eastAsia="Times New Roman" w:hAnsi=".VnTime"/>
      <w:sz w:val="2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4</Pages>
  <Words>1245</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cp:lastPrinted>2014-09-10T02:25:00Z</cp:lastPrinted>
  <dcterms:created xsi:type="dcterms:W3CDTF">2014-08-20T01:47:00Z</dcterms:created>
  <dcterms:modified xsi:type="dcterms:W3CDTF">2014-09-24T08:29:00Z</dcterms:modified>
</cp:coreProperties>
</file>